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11BC" w14:textId="56730320" w:rsidR="008C72EA" w:rsidRDefault="008C72EA" w:rsidP="00EC3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C910E8">
        <w:rPr>
          <w:rFonts w:ascii="Times New Roman" w:hAnsi="Times New Roman" w:cs="Times New Roman"/>
          <w:b/>
          <w:sz w:val="28"/>
          <w:szCs w:val="28"/>
        </w:rPr>
        <w:t>XXVI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C910E8">
        <w:rPr>
          <w:rFonts w:ascii="Times New Roman" w:hAnsi="Times New Roman" w:cs="Times New Roman"/>
          <w:b/>
          <w:sz w:val="28"/>
          <w:szCs w:val="28"/>
        </w:rPr>
        <w:t>17</w:t>
      </w:r>
      <w:r w:rsidR="007B1C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/2021</w:t>
      </w:r>
    </w:p>
    <w:p w14:paraId="694425CC" w14:textId="77777777" w:rsidR="008C72EA" w:rsidRDefault="008C72EA" w:rsidP="008C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Miasta Stoczek Łukowski</w:t>
      </w:r>
    </w:p>
    <w:p w14:paraId="766AEE67" w14:textId="34CB8497" w:rsidR="008C72EA" w:rsidRDefault="008C72EA" w:rsidP="008C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53AF2">
        <w:rPr>
          <w:rFonts w:ascii="Times New Roman" w:hAnsi="Times New Roman" w:cs="Times New Roman"/>
          <w:b/>
          <w:sz w:val="28"/>
          <w:szCs w:val="28"/>
        </w:rPr>
        <w:t>29 kwietnia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2021 r.</w:t>
      </w:r>
    </w:p>
    <w:p w14:paraId="7EAA5909" w14:textId="77777777" w:rsidR="00EC33C2" w:rsidRDefault="00EC33C2" w:rsidP="008C7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8E9D0" w14:textId="3FEDD2A1" w:rsidR="008C72EA" w:rsidRDefault="008C72EA" w:rsidP="008C7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zmieniająca uchwałę w sprawie utworzenia </w:t>
      </w:r>
      <w:r w:rsidR="0040007A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akładu </w:t>
      </w:r>
      <w:r w:rsidR="0040007A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>udżetowego o nazwie Miejski Zakład Gospodarki Komunalnej w Stoczku Łukowskim.</w:t>
      </w:r>
    </w:p>
    <w:p w14:paraId="2B3ECF45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23A2438A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2305C4D3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Na podstawie art. 18 ust. 2 pkt  9 lit. h i art. 40 ust. 2 pkt   2 ustawy z dnia 8 marca 1990 r. o samorządzie gminnym ( Dz. U. z 2020 r. poz. 713 z późn. zm.) oraz art. 16 ust. 2 ustawy z dnia 27 sierpnia 2009 r. o finansach publicznych ( Dz. U. Z 2021 r. poz. 305)  Rada Miasta Stoczek Łukowski uchwala,  co następuje :</w:t>
      </w:r>
    </w:p>
    <w:p w14:paraId="2F5C9544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0DD7178A" w14:textId="77777777" w:rsidR="008C72EA" w:rsidRDefault="008C72EA" w:rsidP="008C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14:paraId="0FAEC7B4" w14:textId="7B1A5682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uchwale Nr VII/53/99 Rady Miasta Stoczek Łukowski z dnia  30 marca </w:t>
      </w:r>
      <w:r w:rsidR="00B53AF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199</w:t>
      </w:r>
      <w:r w:rsidR="004000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w sprawie utworzenia </w:t>
      </w:r>
      <w:r w:rsidR="0040007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akładu </w:t>
      </w:r>
      <w:r w:rsidR="0040007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udżetowego o nazwie Miejski Zakład Gospodarki Komunalnej w Stoczku Łukowskim, zmienionej  uchwałami :                 Nr X/69/1999  z dnia 23 lipca 1999 r., Nr XXXIV/168/2005 z dnia 28 listopada 2005 r., Nr XVI/82/2008 z dnia 22 kwietnia 2008 r., Nr VIII/45/2011 z dnia 18 października 2011 r. oraz Nr XXIV/141/2013 z dnia 18 czerwca 2013 r.,                 § 3 otrzymuje brzmienie :</w:t>
      </w:r>
    </w:p>
    <w:p w14:paraId="3F2FEB34" w14:textId="7799F7EC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„§ 3. Nadaje się Statut Miejskiemu Zakładowi Gospodarki Komunalnej                         w Stoczku Łukowskim, stanowiący załącznik do niniejszej uchwały”.</w:t>
      </w:r>
    </w:p>
    <w:p w14:paraId="2C5F072E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54A328A8" w14:textId="68C91317" w:rsidR="008C72EA" w:rsidRDefault="008C72EA" w:rsidP="007133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14:paraId="125B90AC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Miasta Stoczek Łukowski.</w:t>
      </w:r>
    </w:p>
    <w:p w14:paraId="5DC9CF94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222D4A57" w14:textId="77777777" w:rsidR="008C72EA" w:rsidRDefault="008C72EA" w:rsidP="008C72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3E89C2D3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4603DC9D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1D334336" w14:textId="77777777" w:rsidR="008C72EA" w:rsidRDefault="008C72EA" w:rsidP="008C72EA">
      <w:pPr>
        <w:rPr>
          <w:rFonts w:ascii="Times New Roman" w:hAnsi="Times New Roman" w:cs="Times New Roman"/>
          <w:sz w:val="28"/>
          <w:szCs w:val="28"/>
        </w:rPr>
      </w:pPr>
    </w:p>
    <w:p w14:paraId="3706E973" w14:textId="30AF564E" w:rsidR="008C72EA" w:rsidRDefault="008C72EA" w:rsidP="008C72E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8ECA59" w14:textId="6DF59444" w:rsidR="00EC33C2" w:rsidRDefault="00EC33C2" w:rsidP="008C72E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45F00A" w14:textId="73166282" w:rsidR="00EC33C2" w:rsidRDefault="00EC33C2" w:rsidP="008C72E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CDFBE1" w14:textId="77777777" w:rsidR="00EC33C2" w:rsidRDefault="00EC33C2" w:rsidP="008C72E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36B633" w14:textId="77777777" w:rsidR="008C72EA" w:rsidRDefault="008C72EA" w:rsidP="008C72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DD4B9" w14:textId="77777777" w:rsidR="008C72EA" w:rsidRDefault="008C72EA" w:rsidP="008C72EA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Załącznik</w:t>
      </w:r>
    </w:p>
    <w:p w14:paraId="0CC698EC" w14:textId="2B4B66D3" w:rsidR="008C72EA" w:rsidRDefault="008C72EA" w:rsidP="008C72EA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do uchwały</w:t>
      </w:r>
      <w:r w:rsidR="00C910E8">
        <w:rPr>
          <w:rFonts w:ascii="Times New Roman" w:eastAsia="Times New Roman" w:hAnsi="Times New Roman" w:cs="Times New Roman"/>
          <w:bCs/>
          <w:sz w:val="28"/>
          <w:szCs w:val="28"/>
        </w:rPr>
        <w:t xml:space="preserve"> XXVI/17</w:t>
      </w:r>
      <w:r w:rsidR="007B1C7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910E8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14:paraId="39E555CC" w14:textId="77777777" w:rsidR="008C72EA" w:rsidRDefault="008C72EA" w:rsidP="008C72EA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Rady Miasta Stoczek Łukowski</w:t>
      </w:r>
    </w:p>
    <w:p w14:paraId="2E195890" w14:textId="34ABC806" w:rsidR="008C72EA" w:rsidRDefault="008C72EA" w:rsidP="008C72EA">
      <w:pPr>
        <w:spacing w:line="240" w:lineRule="auto"/>
        <w:ind w:left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z dnia </w:t>
      </w:r>
      <w:r w:rsidR="00B53AF2">
        <w:rPr>
          <w:rFonts w:ascii="Times New Roman" w:eastAsia="Times New Roman" w:hAnsi="Times New Roman" w:cs="Times New Roman"/>
          <w:bCs/>
          <w:sz w:val="28"/>
          <w:szCs w:val="28"/>
        </w:rPr>
        <w:t>29 kwietnia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r.</w:t>
      </w:r>
    </w:p>
    <w:p w14:paraId="1D6763E8" w14:textId="77777777" w:rsidR="008C72EA" w:rsidRDefault="008C72EA" w:rsidP="008C72EA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77359B" w14:textId="77777777" w:rsidR="00EC33C2" w:rsidRDefault="00EC33C2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07BB9" w14:textId="4544C646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STATUT</w:t>
      </w:r>
    </w:p>
    <w:p w14:paraId="504723C6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MIEJSKIEGO ZAKŁADU GOSPODARKI KOMUNALNEJ                                           W STOCZKU ŁUKOWSKIM</w:t>
      </w:r>
    </w:p>
    <w:p w14:paraId="54344C47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F2877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</w:t>
      </w:r>
    </w:p>
    <w:p w14:paraId="5EA053EA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POSTANOWIENIA OGÓLNE</w:t>
      </w:r>
    </w:p>
    <w:p w14:paraId="47C02D6C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9B53EA" w14:textId="77777777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§1.</w:t>
      </w:r>
    </w:p>
    <w:p w14:paraId="7E90F49C" w14:textId="77777777" w:rsidR="00713335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Miejski Zakład Gospodarki Komunalnej w Stoczku Łukowskim, zwany dalej Zakładem jest jednostką organizacyjną Miasta Stoczek Łukowski, utworzoną    w formie samorządowego zakładu budżetowego.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</w:p>
    <w:p w14:paraId="0BEEFD05" w14:textId="16741687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2.</w:t>
      </w:r>
    </w:p>
    <w:p w14:paraId="6A6D6774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Siedzibą Zakładu jest Miasto Stoczek Łukowski, ul. Kościelna 7.</w:t>
      </w:r>
    </w:p>
    <w:p w14:paraId="0226C7A7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Zakład używa pieczątki podłużnej w brzmieniu „ Miejski Zakład Gospodarki Komunalnej, 21 – 450 Stoczek Łukowski, ul. Kościelna 7, tel. ............,                     NIP ......., Regon ..........”.</w:t>
      </w:r>
    </w:p>
    <w:p w14:paraId="24C60479" w14:textId="74D27B94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Zakład może używać nazwy skróconej „ MZGK w Stoczku Łukowskim”.</w:t>
      </w:r>
    </w:p>
    <w:p w14:paraId="49DBC271" w14:textId="17193A3E" w:rsidR="0013219E" w:rsidRDefault="0013219E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12591">
        <w:rPr>
          <w:rFonts w:ascii="Times New Roman" w:eastAsia="Times New Roman" w:hAnsi="Times New Roman" w:cs="Times New Roman"/>
          <w:sz w:val="28"/>
          <w:szCs w:val="28"/>
        </w:rPr>
        <w:t>Zakład używa logo oraz papier firmowy w formie graficznej stanowiącej załącznik nr 1 do statutu.</w:t>
      </w:r>
    </w:p>
    <w:p w14:paraId="4A2C1EA4" w14:textId="77777777" w:rsidR="00713335" w:rsidRDefault="008C72EA" w:rsidP="008C72E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A64F47" w14:textId="1A04EE06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3.</w:t>
      </w:r>
    </w:p>
    <w:p w14:paraId="163C45EA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Zakład nie posiada osobowości prawnej.</w:t>
      </w:r>
    </w:p>
    <w:p w14:paraId="2152E3CC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Zakład prowadzi działalność w imieniu Miasta Stoczek Łukowski.</w:t>
      </w:r>
    </w:p>
    <w:p w14:paraId="375699EA" w14:textId="77777777" w:rsidR="00713335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3F9CF05" w14:textId="19A057D7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4.</w:t>
      </w:r>
    </w:p>
    <w:p w14:paraId="2187B85A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Zakład obejmuje swoją działalnością obszar Miasta Stoczek Łukowski.</w:t>
      </w:r>
    </w:p>
    <w:p w14:paraId="6EB81DBF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Zakład może prowadzić działalność poza terenem Miasta na podstawie stosownych umów i porozumień.</w:t>
      </w:r>
    </w:p>
    <w:p w14:paraId="285A2C6A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6669415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OZDZIAŁ II</w:t>
      </w:r>
    </w:p>
    <w:p w14:paraId="484BBE99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PRZEDMIOT I ZAKRES DZIAŁANIA</w:t>
      </w:r>
    </w:p>
    <w:p w14:paraId="1CDBCCAD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47BB33" w14:textId="105B7270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5.</w:t>
      </w:r>
    </w:p>
    <w:p w14:paraId="55E56FC3" w14:textId="6A667220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Przedmiotem działalności Zakładu jest zaspakajanie zbiorowych potrzeb mieszkańców Miasta w zakresie :</w:t>
      </w:r>
    </w:p>
    <w:p w14:paraId="5DFD7CAE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zaopatrzenia w wodę gospodarstw domowych i innych niż gospodarstwa domowe odbiorców usług, w szczególności wydobycie, uzdatnianie                                 i przesyłanie wody do sieci oraz sprzedaż wody,</w:t>
      </w:r>
    </w:p>
    <w:p w14:paraId="60A50E2E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odprowadzania ścieków z nieruchomości gospodarstw domowych i innych niż gospodarstwa domowe odbiorców usług, do miejskiej oczyszczalni ścieków.</w:t>
      </w:r>
    </w:p>
    <w:p w14:paraId="371DD4ED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prowadzenia ewidencji zbiorników bezodpływowych i dokonywania kontroli realizacji obowiązków spoczywających na właścicielach nieruchomości w tym zakresie oraz opróżniania szamb na podstawie indywidualnych zleceń.</w:t>
      </w:r>
    </w:p>
    <w:p w14:paraId="0E7E5640" w14:textId="73260F29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eksploatacji, konserwacji i prowadzenia remontów oczyszczalni ścieków, stacji uzdatniania wody,  istniejących ujęć wody, sieci wodociągowych, sieci kanalizacji sanitarnej i deszczowej oraz urządzeń wodociągowych                                                  i kanalizacyjnych.</w:t>
      </w:r>
    </w:p>
    <w:p w14:paraId="1FBF9A09" w14:textId="7BF92E78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wykonywania odpłatnie usług związanych ze zbiorowym zaopatrzeniem                          w wodę i odprowadzaniem ścieków na rzecz osób fizycznych, prawnych                            i jednostek organizacyjnych nie posiadających osobowości prawnej.</w:t>
      </w:r>
    </w:p>
    <w:p w14:paraId="14851B5F" w14:textId="2F048860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gospodarowania zasobami mieszkaniowymi miasta przekazanymi Zakładowi w zarząd.</w:t>
      </w:r>
    </w:p>
    <w:p w14:paraId="5177C5A8" w14:textId="03495BC9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utrzymania porządku i czystości na terenie Miasta oraz dbania o estetykę te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enów i miejsc publicznych.</w:t>
      </w:r>
    </w:p>
    <w:p w14:paraId="7AE69612" w14:textId="78B27F03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oczyszczania ulic, placów i terenów publicznych, w tym zimowego oczyszczania miasta.</w:t>
      </w:r>
    </w:p>
    <w:p w14:paraId="7B181AC9" w14:textId="462448C9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utrzymania i pielęgnacji zieleni miejskiej, prac konserwacyjnych                              i pielęgnacyjnych terenów zielonych oraz wykonywania nowych nasadzeń.</w:t>
      </w:r>
    </w:p>
    <w:p w14:paraId="34FFA5E8" w14:textId="4405B43B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prowadzenia i obsługi punktu selektywnego zbierania odpadów komunalnych.</w:t>
      </w:r>
    </w:p>
    <w:p w14:paraId="4E8C878D" w14:textId="580C5C3D" w:rsidR="008C72EA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C72EA">
        <w:rPr>
          <w:rFonts w:ascii="Times New Roman" w:eastAsia="Times New Roman" w:hAnsi="Times New Roman" w:cs="Times New Roman"/>
          <w:sz w:val="28"/>
          <w:szCs w:val="28"/>
        </w:rPr>
        <w:t>) budowy, przebudowy oraz remontów i napraw dróg,  ulic, chodników, placów i mostów.</w:t>
      </w:r>
    </w:p>
    <w:p w14:paraId="00391700" w14:textId="1A8C7D1E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33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konserwacji oznakowania ulicznego, w tym pionowych i poziomych znaków drogowych. </w:t>
      </w:r>
    </w:p>
    <w:p w14:paraId="29340842" w14:textId="50664EAB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33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obsługi sieci kanalizacji deszczowej i poboru ustalonych opłat za usługi wodne.   </w:t>
      </w:r>
    </w:p>
    <w:p w14:paraId="0958530A" w14:textId="77777777" w:rsidR="00713335" w:rsidRDefault="00713335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2D9ABA" w14:textId="7FE4D8A6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6.</w:t>
      </w:r>
    </w:p>
    <w:p w14:paraId="0C95B621" w14:textId="4A60019B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Zakład może </w:t>
      </w:r>
      <w:r w:rsidR="00AB4D71">
        <w:rPr>
          <w:rFonts w:ascii="Times New Roman" w:eastAsia="Times New Roman" w:hAnsi="Times New Roman" w:cs="Times New Roman"/>
          <w:sz w:val="28"/>
          <w:szCs w:val="28"/>
        </w:rPr>
        <w:t>otrzymać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realizacji dodatkowe zadania z zakresu gospodarki komunalnej w drodze decyzji organów miasta.</w:t>
      </w:r>
    </w:p>
    <w:p w14:paraId="6678BA52" w14:textId="3B08E749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Powierzenie dodatkowych zadań wiąże się z </w:t>
      </w:r>
      <w:r w:rsidR="001521B0">
        <w:rPr>
          <w:rFonts w:ascii="Times New Roman" w:eastAsia="Times New Roman" w:hAnsi="Times New Roman" w:cs="Times New Roman"/>
          <w:sz w:val="28"/>
          <w:szCs w:val="28"/>
        </w:rPr>
        <w:t>zapewnieniem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środków finansowych gwarantujących właściwe wykonanie powierzonego zadania.   </w:t>
      </w:r>
    </w:p>
    <w:p w14:paraId="4090CDAE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2F69A6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ROZDZIAŁ III</w:t>
      </w:r>
    </w:p>
    <w:p w14:paraId="4BF4CC30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ORGANIZACJA I ZARZĄDZANIE ZAKŁADEM</w:t>
      </w:r>
    </w:p>
    <w:p w14:paraId="094A20D6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A6B95" w14:textId="1F41F0A8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713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</w:p>
    <w:p w14:paraId="055E3C07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Zakładem zarządza i reprezentuje go na zewnątrz Kierownik Zakładu.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14:paraId="0B3186A1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Kierownika zakładu zatrudnia i zwalnia Burmistrz Miasta. </w:t>
      </w:r>
    </w:p>
    <w:p w14:paraId="060676CE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Burmistrz Miasta wykonuje wszelkie uprawnienia zwierzchnika służbowego w stosunku do Kierownika Zakładu.</w:t>
      </w:r>
    </w:p>
    <w:p w14:paraId="410865AC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Kandydata na stanowisko kierownika Zakładu można wyłonić w drodze konkursu.</w:t>
      </w:r>
    </w:p>
    <w:p w14:paraId="7A315118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Pod nieobecność Kierownika jego obowiązki wykonuje wyznaczony przez niego pracownik, a w przypadku nie wyznaczenia takiej osoby, główny księgowy.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14:paraId="51010F36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Kierownik działa jednoosobowo w ramach pełnomocnictwa udzielonego przez Burmistrza Miasta.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10C154C" w14:textId="77777777" w:rsidR="00713335" w:rsidRDefault="00713335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B17072" w14:textId="00FC7B1F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8.</w:t>
      </w:r>
    </w:p>
    <w:p w14:paraId="2233997C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Szczegółową organizację wewnętrzną Zakładu, jego strukturę organizacyjną, podział czynności i obowiązków pracowników określa Regulamin organizacyjny Zakładu, nadawany w drodze zarządzenia Kierownika po zasięgnięciu opinii Burmistrza Miasta.</w:t>
      </w:r>
    </w:p>
    <w:p w14:paraId="067992AC" w14:textId="77777777" w:rsidR="00713335" w:rsidRDefault="00713335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93FC3F" w14:textId="1C766E7E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9.</w:t>
      </w:r>
    </w:p>
    <w:p w14:paraId="3840BA54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Zakład jest pracodawcą w rozumieniu przepisów Kodeksu Pracy dla wszystkich zatrudnionych pracowników.</w:t>
      </w:r>
    </w:p>
    <w:p w14:paraId="26390042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14:paraId="73CBB259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ROZDZIAŁ IV</w:t>
      </w:r>
    </w:p>
    <w:p w14:paraId="68860062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GOSPODARKA FINANSOWA </w:t>
      </w:r>
    </w:p>
    <w:p w14:paraId="12F1E4A6" w14:textId="77777777" w:rsidR="00713335" w:rsidRDefault="00713335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C999C6" w14:textId="68A166CE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10.</w:t>
      </w:r>
    </w:p>
    <w:p w14:paraId="0C1D2988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Zakład prowadzi gospodarkę finansową na zasadach określonych w ustawie              o finansach publicznych dla samorządowych zakładów budżetowych.</w:t>
      </w:r>
    </w:p>
    <w:p w14:paraId="55CF0FC3" w14:textId="65B2F1AD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Podstawą gospodarki finansowej Zakładu jest roczny plan finansowy.</w:t>
      </w:r>
    </w:p>
    <w:p w14:paraId="1CEE6EF7" w14:textId="0FCF83AE" w:rsidR="001508FD" w:rsidRDefault="001508FD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Kierownik może samodzielnie zaciągać zobowiązania fina</w:t>
      </w:r>
      <w:r w:rsidR="0047147E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sowe do wysokości kwot wydatków określonych w planie fina</w:t>
      </w:r>
      <w:r w:rsidR="0047147E"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sowym </w:t>
      </w:r>
      <w:r w:rsidR="0047147E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akładu</w:t>
      </w:r>
      <w:r w:rsidR="004714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FB7644" w14:textId="6345DEEE" w:rsidR="0047147E" w:rsidRDefault="0047147E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Kierownik może dokonywać zmian w planie wydatków Zakładu w ciągu roku budżetowego pod warunkiem, że nie spowoduje to zmniejszenia wpłat do budżetu ani zwiększenia dotacji z budżetu.</w:t>
      </w:r>
    </w:p>
    <w:p w14:paraId="0A862BA7" w14:textId="7598CAA7" w:rsidR="0047147E" w:rsidRDefault="0047147E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Kierownik może dokonywać zmian w wydatkach inwestycyjnych w ramach przyznanych środków finansowych na ten cel, po wyrażeniu zgody przez Burmistrza Miasta.</w:t>
      </w:r>
    </w:p>
    <w:p w14:paraId="039C7F04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C16165" w14:textId="1F6FB7F9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11.</w:t>
      </w:r>
    </w:p>
    <w:p w14:paraId="06C2283A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Podstawowym źródłem finasowania działalności Zakładu są dochody                         z działalności statutowej świadczonej przez Zakład, a w szczególności:</w:t>
      </w:r>
    </w:p>
    <w:p w14:paraId="618DE5F3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opłaty za dostarczona wodę,</w:t>
      </w:r>
    </w:p>
    <w:p w14:paraId="1BBB93EA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opłaty za odebrane ścieki,</w:t>
      </w:r>
    </w:p>
    <w:p w14:paraId="06263C6C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opłaty czynszowe za wynajmowane lokale.</w:t>
      </w:r>
    </w:p>
    <w:p w14:paraId="03E8A87F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Źródłem finasowania Zakładu są także dodatkowe dochody uzyskiwane za odpłatne wykonywanie usług.</w:t>
      </w:r>
    </w:p>
    <w:p w14:paraId="0F94B887" w14:textId="0C2AB7B5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Zakład może otrzymywać z budżetu Miasta dotacje przedmiotowe oraz dotacje celowe zgodnie z zasadami określonymi w zakresie finansów publicznych na dofinasowanie kosztów realizacji inwestycji.</w:t>
      </w:r>
    </w:p>
    <w:p w14:paraId="5DD65618" w14:textId="02B1D188" w:rsidR="00C24B2F" w:rsidRDefault="00C24B2F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7AD454" w14:textId="77777777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12.</w:t>
      </w:r>
    </w:p>
    <w:p w14:paraId="0B3057A9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Zakład prowadzi rachunkowość zgodnie z przepisami określonymi w ustawie            o finansach  publicznych i ustawie o rachunkowości oraz w przepisach wykonawczych, a także sporządza według zasad w nich zawartych sprawozdania finansowe i budżetowe.</w:t>
      </w:r>
    </w:p>
    <w:p w14:paraId="589FAA43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53AB34" w14:textId="77777777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13.</w:t>
      </w:r>
    </w:p>
    <w:p w14:paraId="24DB9BB8" w14:textId="01A35BC3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Zakład posiada odrębny rachunek bankowy.</w:t>
      </w:r>
    </w:p>
    <w:p w14:paraId="7303FB50" w14:textId="1BF19617" w:rsidR="0047147E" w:rsidRDefault="0047147E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7A089" w14:textId="77777777" w:rsidR="00713335" w:rsidRDefault="00713335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F1B3AB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ROZDZIAŁ V</w:t>
      </w:r>
    </w:p>
    <w:p w14:paraId="2E867679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MIENIE ZAKŁADU</w:t>
      </w:r>
    </w:p>
    <w:p w14:paraId="777BC124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AD8354" w14:textId="0B7679BF" w:rsidR="008C72EA" w:rsidRPr="00C24B2F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</w:t>
      </w:r>
      <w:r w:rsidR="00713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</w:p>
    <w:p w14:paraId="58941417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Mienie Zakładu jest mieniem komunalnym należącym do Miasta                             i przekazanym Zakładowi.</w:t>
      </w:r>
    </w:p>
    <w:p w14:paraId="43D3A9BF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Zakład wykonuje wszelkie uprawnienia w stosunku do mienia będącego                      w jego władaniu z wyjątkiem uprawień przysługujących właścicielowi.</w:t>
      </w:r>
    </w:p>
    <w:p w14:paraId="2A23D3BD" w14:textId="3168C00C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Kierownik ponosi odpowiedzialność za stan i bezpieczeństwo mienia Zakładu, wykonuje wszelkie uprawnienia w stosunku do tego mienia                             z wyjątkiem uprawnień przysługujących właścicielowi.</w:t>
      </w:r>
    </w:p>
    <w:p w14:paraId="1A9C569E" w14:textId="77777777" w:rsidR="00C24B2F" w:rsidRDefault="00C24B2F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7EBAD9" w14:textId="5B293CEC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15.</w:t>
      </w:r>
    </w:p>
    <w:p w14:paraId="07D2F1B9" w14:textId="77777777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Nadzór nad działalnością Zakładu sprawuje Burmistrz Miasta.</w:t>
      </w:r>
    </w:p>
    <w:p w14:paraId="42900659" w14:textId="7DF2C66B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W granicach określonych przez prawo Burmistrz Miasta dokonuje kontroli </w:t>
      </w:r>
      <w:r w:rsidR="001508F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i oceny działalności Zakładu.</w:t>
      </w:r>
    </w:p>
    <w:p w14:paraId="2A504A64" w14:textId="58130DD6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16.</w:t>
      </w:r>
    </w:p>
    <w:p w14:paraId="6542B1CC" w14:textId="33B5F3D6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Zakład w ramach zatwierdzonego planu finansowego na własny rachunek nabywa środki stanowiące jego mienie. </w:t>
      </w:r>
    </w:p>
    <w:p w14:paraId="4AABC649" w14:textId="6E06BE5B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C18D51" w14:textId="77777777" w:rsidR="00713335" w:rsidRDefault="00713335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E2BCEE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ROZDZIAŁ VI</w:t>
      </w:r>
    </w:p>
    <w:p w14:paraId="2776CB35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POSTANOWIENIA KOŃCOWE</w:t>
      </w:r>
    </w:p>
    <w:p w14:paraId="135E7471" w14:textId="77777777" w:rsidR="008C72EA" w:rsidRDefault="008C72EA" w:rsidP="008C7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8A2378" w14:textId="03571167" w:rsidR="008C72EA" w:rsidRPr="00C24B2F" w:rsidRDefault="008C72EA" w:rsidP="00713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§ 1</w:t>
      </w:r>
      <w:r w:rsidR="001508FD" w:rsidRPr="00C24B2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</w:p>
    <w:p w14:paraId="4C4D17F3" w14:textId="02A28BFE" w:rsidR="008C72EA" w:rsidRDefault="008C72EA" w:rsidP="008C72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Wszelkie zmiany niniejszego Statutu mogą  być dokonywane w trybie określonym dla jego nadania.</w:t>
      </w:r>
    </w:p>
    <w:sectPr w:rsidR="008C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EA"/>
    <w:rsid w:val="00027E5D"/>
    <w:rsid w:val="0013219E"/>
    <w:rsid w:val="001508FD"/>
    <w:rsid w:val="001521B0"/>
    <w:rsid w:val="0040007A"/>
    <w:rsid w:val="0047147E"/>
    <w:rsid w:val="00612591"/>
    <w:rsid w:val="00713335"/>
    <w:rsid w:val="007B1C71"/>
    <w:rsid w:val="008C72EA"/>
    <w:rsid w:val="008D1DC2"/>
    <w:rsid w:val="00A61EA2"/>
    <w:rsid w:val="00AB4D71"/>
    <w:rsid w:val="00AB5BEB"/>
    <w:rsid w:val="00B53AF2"/>
    <w:rsid w:val="00BC6961"/>
    <w:rsid w:val="00C24B2F"/>
    <w:rsid w:val="00C910E8"/>
    <w:rsid w:val="00EC33C2"/>
    <w:rsid w:val="00EE3443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D083"/>
  <w15:chartTrackingRefBased/>
  <w15:docId w15:val="{2694E31A-0EF6-47EA-836A-69CDB74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2EA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21</cp:revision>
  <cp:lastPrinted>2021-04-20T10:41:00Z</cp:lastPrinted>
  <dcterms:created xsi:type="dcterms:W3CDTF">2021-03-05T12:48:00Z</dcterms:created>
  <dcterms:modified xsi:type="dcterms:W3CDTF">2021-04-30T10:48:00Z</dcterms:modified>
</cp:coreProperties>
</file>